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XO Thames" w:hAnsi="XO Thames"/>
          <w:sz w:val="24"/>
        </w:rPr>
      </w:pPr>
      <w:r>
        <w:rPr>
          <w:rFonts w:ascii="XO Thames" w:hAnsi="XO Thames"/>
          <w:b w:val="1"/>
          <w:sz w:val="24"/>
        </w:rPr>
        <w:t xml:space="preserve">Перечень документов ребенка дошкольного и школьного возраста, </w:t>
      </w:r>
    </w:p>
    <w:p w14:paraId="02000000">
      <w:pPr>
        <w:ind/>
        <w:jc w:val="center"/>
        <w:rPr>
          <w:rFonts w:ascii="XO Thames" w:hAnsi="XO Thames"/>
          <w:sz w:val="24"/>
        </w:rPr>
      </w:pPr>
      <w:r>
        <w:rPr>
          <w:rFonts w:ascii="XO Thames" w:hAnsi="XO Thames"/>
          <w:b w:val="1"/>
          <w:sz w:val="24"/>
        </w:rPr>
        <w:t>обследованного  в ТПМПК №7</w:t>
      </w:r>
    </w:p>
    <w:tbl>
      <w:tblPr>
        <w:tblStyle w:val="Style_1"/>
        <w:tblW w:type="auto" w:w="0"/>
        <w:tblInd w:type="dxa" w:w="-2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17"/>
        <w:gridCol w:w="7594"/>
        <w:gridCol w:w="1672"/>
      </w:tblGrid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00000">
            <w:pPr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b w:val="1"/>
                <w:sz w:val="22"/>
              </w:rPr>
              <w:t>№</w:t>
            </w:r>
          </w:p>
          <w:p w14:paraId="04000000">
            <w:pPr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b w:val="1"/>
                <w:sz w:val="22"/>
              </w:rPr>
              <w:t>п/п</w:t>
            </w:r>
          </w:p>
        </w:tc>
        <w:tc>
          <w:tcPr>
            <w:tcW w:type="dxa" w:w="759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00000">
            <w:pPr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b w:val="1"/>
                <w:sz w:val="22"/>
              </w:rPr>
              <w:t>Наименование документа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b w:val="1"/>
                <w:sz w:val="22"/>
              </w:rPr>
              <w:t>Отметка о наличии/</w:t>
            </w:r>
          </w:p>
          <w:p w14:paraId="07000000">
            <w:pPr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b w:val="1"/>
                <w:sz w:val="22"/>
              </w:rPr>
              <w:t>отсутствии</w:t>
            </w:r>
          </w:p>
          <w:p w14:paraId="08000000">
            <w:pPr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b w:val="1"/>
                <w:sz w:val="22"/>
              </w:rPr>
              <w:t>(«</w:t>
            </w:r>
            <w:r>
              <w:rPr>
                <w:rFonts w:ascii="XO Thames" w:hAnsi="XO Thames"/>
                <w:b w:val="1"/>
                <w:sz w:val="22"/>
              </w:rPr>
              <w:t>V</w:t>
            </w:r>
            <w:r>
              <w:rPr>
                <w:rFonts w:ascii="XO Thames" w:hAnsi="XO Thames"/>
                <w:b w:val="1"/>
                <w:sz w:val="22"/>
              </w:rPr>
              <w:t>» / «</w:t>
            </w:r>
            <w:r>
              <w:rPr>
                <w:rFonts w:ascii="XO Thames" w:hAnsi="XO Thames"/>
                <w:b w:val="1"/>
                <w:sz w:val="22"/>
              </w:rPr>
              <w:t>X</w:t>
            </w:r>
            <w:r>
              <w:rPr>
                <w:rFonts w:ascii="XO Thames" w:hAnsi="XO Thames"/>
                <w:b w:val="1"/>
                <w:sz w:val="22"/>
              </w:rPr>
              <w:t>»)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ind/>
              <w:jc w:val="center"/>
              <w:rPr>
                <w:rFonts w:ascii="XO Thames" w:hAnsi="XO Thames"/>
                <w:b w:val="1"/>
                <w:sz w:val="22"/>
              </w:rPr>
            </w:pPr>
            <w:r>
              <w:rPr>
                <w:rFonts w:ascii="XO Thames" w:hAnsi="XO Thames"/>
                <w:b w:val="1"/>
                <w:sz w:val="22"/>
              </w:rPr>
              <w:t>1</w:t>
            </w:r>
          </w:p>
        </w:tc>
        <w:tc>
          <w:tcPr>
            <w:tcW w:type="dxa" w:w="759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ind/>
              <w:jc w:val="both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Заявление о проведении обследования (родители)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ind/>
              <w:jc w:val="center"/>
              <w:rPr>
                <w:rFonts w:ascii="XO Thames" w:hAnsi="XO Thames"/>
                <w:sz w:val="22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rFonts w:ascii="XO Thames" w:hAnsi="XO Thames"/>
                <w:b w:val="1"/>
                <w:sz w:val="22"/>
              </w:rPr>
            </w:pPr>
            <w:r>
              <w:rPr>
                <w:rFonts w:ascii="XO Thames" w:hAnsi="XO Thames"/>
                <w:b w:val="1"/>
                <w:sz w:val="22"/>
              </w:rPr>
              <w:t>2</w:t>
            </w:r>
          </w:p>
        </w:tc>
        <w:tc>
          <w:tcPr>
            <w:tcW w:type="dxa" w:w="7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ind/>
              <w:jc w:val="both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Заявление о проведении обследования (ребенок от 14 лет)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rFonts w:ascii="XO Thames" w:hAnsi="XO Thames"/>
                <w:sz w:val="22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ind/>
              <w:jc w:val="center"/>
              <w:rPr>
                <w:rFonts w:ascii="XO Thames" w:hAnsi="XO Thames"/>
                <w:b w:val="1"/>
                <w:sz w:val="22"/>
              </w:rPr>
            </w:pPr>
            <w:r>
              <w:rPr>
                <w:rFonts w:ascii="XO Thames" w:hAnsi="XO Thames"/>
                <w:b w:val="1"/>
                <w:sz w:val="22"/>
              </w:rPr>
              <w:t>3</w:t>
            </w:r>
          </w:p>
        </w:tc>
        <w:tc>
          <w:tcPr>
            <w:tcW w:type="dxa" w:w="759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ind/>
              <w:jc w:val="both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Согласие родителя (законного представителя) обследуемого на обработку персональных данных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  <w:rPr>
                <w:rFonts w:ascii="XO Thames" w:hAnsi="XO Thames"/>
                <w:sz w:val="22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ind/>
              <w:jc w:val="center"/>
              <w:rPr>
                <w:rFonts w:ascii="XO Thames" w:hAnsi="XO Thames"/>
                <w:b w:val="1"/>
                <w:sz w:val="22"/>
              </w:rPr>
            </w:pPr>
            <w:r>
              <w:rPr>
                <w:rFonts w:ascii="XO Thames" w:hAnsi="XO Thames"/>
                <w:b w:val="1"/>
                <w:sz w:val="22"/>
              </w:rPr>
              <w:t>4</w:t>
            </w:r>
          </w:p>
        </w:tc>
        <w:tc>
          <w:tcPr>
            <w:tcW w:type="dxa" w:w="759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widowControl w:val="1"/>
              <w:ind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color w:val="000000"/>
                <w:sz w:val="22"/>
              </w:rPr>
              <w:t>Копия документа, удостоверяющего личность родителя (законного представителя) обследуемого, заверенная ОО.</w:t>
            </w:r>
            <w:r>
              <w:rPr>
                <w:rFonts w:ascii="XO Thames" w:hAnsi="XO Thames"/>
                <w:sz w:val="22"/>
              </w:rPr>
              <w:t xml:space="preserve"> </w:t>
            </w:r>
            <w:r>
              <w:rPr>
                <w:rFonts w:ascii="XO Thames" w:hAnsi="XO Thames"/>
                <w:sz w:val="22"/>
              </w:rPr>
              <w:t>В случае несовпадения фамилии ребенка с  фамилией законного представителя – копия документа, подтверждающего изменение фамилии (заключение о вступлении/расторжения брака)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ind/>
              <w:jc w:val="center"/>
              <w:rPr>
                <w:rFonts w:ascii="XO Thames" w:hAnsi="XO Thames"/>
                <w:color w:val="000000"/>
                <w:sz w:val="22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ind/>
              <w:jc w:val="center"/>
              <w:rPr>
                <w:rFonts w:ascii="XO Thames" w:hAnsi="XO Thames"/>
                <w:b w:val="1"/>
                <w:sz w:val="22"/>
              </w:rPr>
            </w:pPr>
            <w:r>
              <w:rPr>
                <w:rFonts w:ascii="XO Thames" w:hAnsi="XO Thames"/>
                <w:b w:val="1"/>
                <w:sz w:val="22"/>
              </w:rPr>
              <w:t>5</w:t>
            </w:r>
          </w:p>
        </w:tc>
        <w:tc>
          <w:tcPr>
            <w:tcW w:type="dxa" w:w="7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ind/>
              <w:jc w:val="both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color w:val="000000"/>
                <w:sz w:val="22"/>
              </w:rPr>
              <w:t>Копия свидетельства о рождении обследуемого или документ,</w:t>
            </w:r>
            <w:r>
              <w:rPr>
                <w:rFonts w:ascii="XO Thames" w:hAnsi="XO Thames"/>
                <w:sz w:val="22"/>
              </w:rPr>
              <w:t xml:space="preserve"> удостоверяющий личность обследуемого в возрасте старше 14 лет, заверенная ОО.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  <w:rPr>
                <w:rFonts w:ascii="XO Thames" w:hAnsi="XO Thames"/>
                <w:color w:val="000000"/>
                <w:sz w:val="22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ind/>
              <w:jc w:val="center"/>
              <w:rPr>
                <w:rFonts w:ascii="XO Thames" w:hAnsi="XO Thames"/>
                <w:b w:val="1"/>
                <w:sz w:val="22"/>
              </w:rPr>
            </w:pPr>
            <w:r>
              <w:rPr>
                <w:rFonts w:ascii="XO Thames" w:hAnsi="XO Thames"/>
                <w:b w:val="1"/>
                <w:sz w:val="22"/>
              </w:rPr>
              <w:t>6</w:t>
            </w:r>
          </w:p>
        </w:tc>
        <w:tc>
          <w:tcPr>
            <w:tcW w:type="dxa" w:w="7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both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color w:val="000000"/>
                <w:sz w:val="22"/>
              </w:rPr>
              <w:t>Постановление комиссии по делам несовершеннолетних и защите их прав о направлении на комиссию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ind/>
              <w:jc w:val="center"/>
              <w:rPr>
                <w:rFonts w:ascii="XO Thames" w:hAnsi="XO Thames"/>
                <w:color w:val="000000"/>
                <w:sz w:val="22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ind/>
              <w:jc w:val="center"/>
              <w:rPr>
                <w:rFonts w:ascii="XO Thames" w:hAnsi="XO Thames"/>
                <w:b w:val="1"/>
                <w:sz w:val="22"/>
              </w:rPr>
            </w:pPr>
            <w:r>
              <w:rPr>
                <w:rFonts w:ascii="XO Thames" w:hAnsi="XO Thames"/>
                <w:b w:val="1"/>
                <w:sz w:val="22"/>
              </w:rPr>
              <w:t>7</w:t>
            </w:r>
          </w:p>
        </w:tc>
        <w:tc>
          <w:tcPr>
            <w:tcW w:type="dxa" w:w="7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both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Приказ об учреждении попечительства над несовершеннолетним (для опекаемых).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center"/>
              <w:rPr>
                <w:rFonts w:ascii="XO Thames" w:hAnsi="XO Thames"/>
                <w:color w:val="000000"/>
                <w:sz w:val="22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  <w:rPr>
                <w:rFonts w:ascii="XO Thames" w:hAnsi="XO Thames"/>
                <w:b w:val="1"/>
                <w:sz w:val="22"/>
              </w:rPr>
            </w:pPr>
            <w:r>
              <w:rPr>
                <w:rFonts w:ascii="XO Thames" w:hAnsi="XO Thames"/>
                <w:b w:val="1"/>
                <w:sz w:val="22"/>
              </w:rPr>
              <w:t>8</w:t>
            </w:r>
          </w:p>
        </w:tc>
        <w:tc>
          <w:tcPr>
            <w:tcW w:type="dxa" w:w="759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ind/>
              <w:jc w:val="both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color w:val="000000"/>
                <w:sz w:val="22"/>
              </w:rPr>
              <w:t>Направление организации, осуществляющей образовательную деятельность, организации, осуществляющей социальное обслуживание, медицинской организации, других организаций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ind/>
              <w:jc w:val="center"/>
              <w:rPr>
                <w:rFonts w:ascii="XO Thames" w:hAnsi="XO Thames"/>
                <w:sz w:val="22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  <w:rPr>
                <w:rFonts w:ascii="XO Thames" w:hAnsi="XO Thames"/>
                <w:b w:val="1"/>
                <w:sz w:val="22"/>
              </w:rPr>
            </w:pPr>
            <w:r>
              <w:rPr>
                <w:rFonts w:ascii="XO Thames" w:hAnsi="XO Thames"/>
                <w:b w:val="1"/>
                <w:sz w:val="22"/>
              </w:rPr>
              <w:t>9</w:t>
            </w:r>
          </w:p>
        </w:tc>
        <w:tc>
          <w:tcPr>
            <w:tcW w:type="dxa" w:w="7594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both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color w:val="000000"/>
                <w:sz w:val="22"/>
              </w:rPr>
              <w:t>Представление психолого-педагогического консилиума организации, осуществляющей образовательную деятельность.</w:t>
            </w:r>
          </w:p>
          <w:p w14:paraId="23000000">
            <w:pPr>
              <w:ind/>
              <w:jc w:val="both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color w:val="000000"/>
                <w:sz w:val="22"/>
              </w:rPr>
              <w:t>Специалистов: учитель-логопед, педагог-психолог, учитель-дефектолог, осуществляющих психолого-педагогическое сопровождение обучающегося</w:t>
            </w:r>
            <w:r>
              <w:rPr>
                <w:rFonts w:ascii="XO Thames" w:hAnsi="XO Thames"/>
                <w:sz w:val="22"/>
              </w:rPr>
              <w:t xml:space="preserve"> (в приложении)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ind/>
              <w:jc w:val="center"/>
              <w:rPr>
                <w:rFonts w:ascii="XO Thames" w:hAnsi="XO Thames"/>
                <w:sz w:val="22"/>
              </w:rPr>
            </w:pPr>
          </w:p>
        </w:tc>
      </w:tr>
      <w:tr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ind/>
              <w:jc w:val="center"/>
              <w:rPr>
                <w:rFonts w:ascii="XO Thames" w:hAnsi="XO Thames"/>
                <w:b w:val="1"/>
                <w:sz w:val="22"/>
              </w:rPr>
            </w:pPr>
            <w:r>
              <w:rPr>
                <w:rFonts w:ascii="XO Thames" w:hAnsi="XO Thames"/>
                <w:b w:val="1"/>
                <w:sz w:val="22"/>
              </w:rPr>
              <w:t>10</w:t>
            </w:r>
          </w:p>
        </w:tc>
        <w:tc>
          <w:tcPr>
            <w:tcW w:type="dxa" w:w="7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hanging="426" w:left="142"/>
              <w:contextualSpacing w:val="1"/>
              <w:jc w:val="both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 xml:space="preserve">   Информация о текущей успеваемости и результатах промежуточной аттестации по учебным предметам</w:t>
            </w:r>
          </w:p>
        </w:tc>
        <w:tc>
          <w:tcPr>
            <w:tcW w:type="dxa" w:w="1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ind/>
              <w:jc w:val="center"/>
              <w:rPr>
                <w:rFonts w:ascii="XO Thames" w:hAnsi="XO Thames"/>
                <w:sz w:val="22"/>
              </w:rPr>
            </w:pPr>
          </w:p>
        </w:tc>
      </w:tr>
      <w:tr>
        <w:trPr>
          <w:trHeight w:hRule="atLeast" w:val="1199"/>
        </w:trPr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ind/>
              <w:jc w:val="center"/>
              <w:rPr>
                <w:rFonts w:ascii="XO Thames" w:hAnsi="XO Thames"/>
                <w:b w:val="1"/>
                <w:sz w:val="22"/>
              </w:rPr>
            </w:pPr>
            <w:r>
              <w:rPr>
                <w:rFonts w:ascii="XO Thames" w:hAnsi="XO Thames"/>
                <w:b w:val="1"/>
                <w:sz w:val="22"/>
              </w:rPr>
              <w:t>11</w:t>
            </w:r>
          </w:p>
        </w:tc>
        <w:tc>
          <w:tcPr>
            <w:tcW w:type="dxa" w:w="7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numPr>
                <w:ilvl w:val="0"/>
                <w:numId w:val="1"/>
              </w:numPr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hanging="426" w:left="142"/>
              <w:contextualSpacing w:val="1"/>
              <w:jc w:val="both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Для школьников: к</w:t>
            </w:r>
            <w:r>
              <w:rPr>
                <w:rFonts w:ascii="XO Thames" w:hAnsi="XO Thames"/>
                <w:sz w:val="22"/>
              </w:rPr>
              <w:t xml:space="preserve">опии контрольных работ (математика, русский язык), </w:t>
            </w:r>
            <w:r>
              <w:rPr>
                <w:rFonts w:ascii="XO Thames" w:hAnsi="XO Thames"/>
                <w:sz w:val="22"/>
              </w:rPr>
              <w:t>заверенные ОО.</w:t>
            </w:r>
          </w:p>
          <w:p w14:paraId="2A000000">
            <w:pPr>
              <w:numPr>
                <w:ilvl w:val="0"/>
                <w:numId w:val="1"/>
              </w:numPr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hanging="426" w:left="142"/>
              <w:contextualSpacing w:val="1"/>
              <w:jc w:val="both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Для дошкольников: результаты самостоятельной продуктивной деятельности.</w:t>
            </w:r>
          </w:p>
        </w:tc>
        <w:tc>
          <w:tcPr>
            <w:tcW w:type="dxa" w:w="1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ind/>
              <w:jc w:val="center"/>
              <w:rPr>
                <w:rFonts w:ascii="XO Thames" w:hAnsi="XO Thames"/>
                <w:sz w:val="22"/>
              </w:rPr>
            </w:pPr>
          </w:p>
        </w:tc>
      </w:tr>
      <w:tr>
        <w:tc>
          <w:tcPr>
            <w:tcW w:type="dxa" w:w="617"/>
            <w:tcBorders>
              <w:top w:color="000000" w:sz="6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ind/>
              <w:jc w:val="center"/>
              <w:rPr>
                <w:rFonts w:ascii="XO Thames" w:hAnsi="XO Thames"/>
                <w:b w:val="1"/>
                <w:sz w:val="22"/>
              </w:rPr>
            </w:pPr>
            <w:r>
              <w:rPr>
                <w:rFonts w:ascii="XO Thames" w:hAnsi="XO Thames"/>
                <w:b w:val="1"/>
                <w:sz w:val="22"/>
              </w:rPr>
              <w:t>12</w:t>
            </w:r>
          </w:p>
        </w:tc>
        <w:tc>
          <w:tcPr>
            <w:tcW w:type="dxa" w:w="7594"/>
            <w:tcBorders>
              <w:top w:color="000000" w:sz="6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ind/>
              <w:jc w:val="both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color w:val="000000"/>
                <w:sz w:val="22"/>
              </w:rPr>
              <w:t>Копия заключения (заключений) комиссии о результатах ранее проведенного обследования</w:t>
            </w:r>
          </w:p>
        </w:tc>
        <w:tc>
          <w:tcPr>
            <w:tcW w:type="dxa" w:w="1672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ind/>
              <w:jc w:val="center"/>
              <w:rPr>
                <w:rFonts w:ascii="XO Thames" w:hAnsi="XO Thames"/>
                <w:sz w:val="22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ind/>
              <w:jc w:val="center"/>
              <w:rPr>
                <w:rFonts w:ascii="XO Thames" w:hAnsi="XO Thames"/>
                <w:b w:val="1"/>
                <w:sz w:val="22"/>
              </w:rPr>
            </w:pPr>
            <w:r>
              <w:rPr>
                <w:rFonts w:ascii="XO Thames" w:hAnsi="XO Thames"/>
                <w:b w:val="1"/>
                <w:sz w:val="22"/>
              </w:rPr>
              <w:t>13</w:t>
            </w:r>
          </w:p>
        </w:tc>
        <w:tc>
          <w:tcPr>
            <w:tcW w:type="dxa" w:w="759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Справка МСЭ об инвалидности (копия).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ind/>
              <w:jc w:val="center"/>
              <w:rPr>
                <w:rFonts w:ascii="XO Thames" w:hAnsi="XO Thames"/>
                <w:sz w:val="22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ind/>
              <w:jc w:val="center"/>
              <w:rPr>
                <w:rFonts w:ascii="XO Thames" w:hAnsi="XO Thames"/>
                <w:b w:val="1"/>
                <w:sz w:val="22"/>
              </w:rPr>
            </w:pPr>
            <w:r>
              <w:rPr>
                <w:rFonts w:ascii="XO Thames" w:hAnsi="XO Thames"/>
                <w:b w:val="1"/>
                <w:sz w:val="22"/>
              </w:rPr>
              <w:t>14</w:t>
            </w:r>
          </w:p>
        </w:tc>
        <w:tc>
          <w:tcPr>
            <w:tcW w:type="dxa" w:w="759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Индивидуальная программа реабилитации ребенка-инвалида (копия).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ind/>
              <w:jc w:val="center"/>
              <w:rPr>
                <w:rFonts w:ascii="XO Thames" w:hAnsi="XO Thames"/>
                <w:sz w:val="22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ind/>
              <w:jc w:val="center"/>
              <w:rPr>
                <w:rFonts w:ascii="XO Thames" w:hAnsi="XO Thames"/>
                <w:b w:val="1"/>
                <w:sz w:val="22"/>
              </w:rPr>
            </w:pPr>
            <w:r>
              <w:rPr>
                <w:rFonts w:ascii="XO Thames" w:hAnsi="XO Thames"/>
                <w:b w:val="1"/>
                <w:sz w:val="22"/>
              </w:rPr>
              <w:t>15</w:t>
            </w:r>
          </w:p>
        </w:tc>
        <w:tc>
          <w:tcPr>
            <w:tcW w:type="dxa" w:w="759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ind/>
              <w:jc w:val="both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color w:val="000000"/>
                <w:sz w:val="22"/>
              </w:rPr>
              <w:t>Медицинское заключение, содержащее информацию об истории развития ребенка, выданное медицинской организацией по месту жительства (регистрации) обследуемого в порядке, установленном Министерством здравоохранения Российской Федерации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ind/>
              <w:jc w:val="center"/>
              <w:rPr>
                <w:rFonts w:ascii="XO Thames" w:hAnsi="XO Thames"/>
                <w:sz w:val="22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ind/>
              <w:jc w:val="center"/>
              <w:rPr>
                <w:rFonts w:ascii="XO Thames" w:hAnsi="XO Thames"/>
                <w:b w:val="1"/>
                <w:sz w:val="22"/>
              </w:rPr>
            </w:pPr>
            <w:r>
              <w:rPr>
                <w:rFonts w:ascii="XO Thames" w:hAnsi="XO Thames"/>
                <w:b w:val="1"/>
                <w:sz w:val="22"/>
              </w:rPr>
              <w:t>16</w:t>
            </w:r>
          </w:p>
        </w:tc>
        <w:tc>
          <w:tcPr>
            <w:tcW w:type="dxa" w:w="759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ind/>
              <w:jc w:val="both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color w:val="000000"/>
                <w:sz w:val="22"/>
                <w:highlight w:val="white"/>
              </w:rPr>
              <w:t>Документы и их копии, содержащие дополнительную информацию о состоянии здоровья обследуемого:</w:t>
            </w:r>
          </w:p>
          <w:p w14:paraId="3A000000">
            <w:pPr>
              <w:ind/>
              <w:jc w:val="both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1.Справка ортопеда с развернутым диагнозом и рекомендациями (для детей с нарушениями опорно-двигательного аппарата)</w:t>
            </w:r>
          </w:p>
          <w:p w14:paraId="3B000000">
            <w:pPr>
              <w:ind/>
              <w:jc w:val="both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2. Справка сурдолога с развернутым диагнозом и рекомендациями (для детей с нарушениями слуха)</w:t>
            </w:r>
          </w:p>
          <w:p w14:paraId="3C000000">
            <w:pPr>
              <w:ind/>
              <w:jc w:val="both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3.Справка офтальмолога (при наличии диагноза) с характеристикой зрения ребенка, указанием остроты зрения и рекомендациями.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ind/>
              <w:jc w:val="center"/>
              <w:rPr>
                <w:rFonts w:ascii="XO Thames" w:hAnsi="XO Thames"/>
                <w:sz w:val="22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ind/>
              <w:jc w:val="center"/>
              <w:rPr>
                <w:rFonts w:ascii="XO Thames" w:hAnsi="XO Thames"/>
                <w:b w:val="1"/>
                <w:sz w:val="22"/>
              </w:rPr>
            </w:pPr>
            <w:r>
              <w:rPr>
                <w:rFonts w:ascii="XO Thames" w:hAnsi="XO Thames"/>
                <w:b w:val="1"/>
                <w:sz w:val="22"/>
              </w:rPr>
              <w:t>17</w:t>
            </w:r>
          </w:p>
        </w:tc>
        <w:tc>
          <w:tcPr>
            <w:tcW w:type="dxa" w:w="759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ind/>
              <w:jc w:val="both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Заключение врача-психиатра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ind/>
              <w:jc w:val="center"/>
              <w:rPr>
                <w:rFonts w:ascii="XO Thames" w:hAnsi="XO Thames"/>
                <w:sz w:val="22"/>
              </w:rPr>
            </w:pPr>
          </w:p>
        </w:tc>
      </w:tr>
    </w:tbl>
    <w:p w14:paraId="41000000">
      <w:pPr>
        <w:ind/>
        <w:jc w:val="left"/>
        <w:rPr>
          <w:rFonts w:ascii="Times New Roman" w:hAnsi="Times New Roman"/>
          <w:sz w:val="28"/>
        </w:rPr>
      </w:pPr>
    </w:p>
    <w:sectPr>
      <w:pgSz w:h="15840" w:orient="portrait" w:w="12240"/>
      <w:pgMar w:bottom="1134" w:footer="708" w:header="708" w:left="1134" w:right="1134" w:top="42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ind/>
    </w:pPr>
    <w:rPr>
      <w:rFonts w:ascii="Liberation Serif" w:hAnsi="Liberation Serif"/>
      <w:color w:val="000000"/>
      <w:sz w:val="24"/>
    </w:rPr>
  </w:style>
  <w:style w:default="1" w:styleId="Style_2_ch" w:type="character">
    <w:name w:val="Normal"/>
    <w:link w:val="Style_2"/>
    <w:rPr>
      <w:rFonts w:ascii="Liberation Serif" w:hAnsi="Liberation Serif"/>
      <w:color w:val="000000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caption"/>
    <w:basedOn w:val="Style_2"/>
    <w:link w:val="Style_9_ch"/>
    <w:pPr>
      <w:spacing w:after="120" w:before="120"/>
      <w:ind/>
    </w:pPr>
    <w:rPr>
      <w:i w:val="1"/>
      <w:sz w:val="24"/>
    </w:rPr>
  </w:style>
  <w:style w:styleId="Style_9_ch" w:type="character">
    <w:name w:val="caption"/>
    <w:basedOn w:val="Style_2_ch"/>
    <w:link w:val="Style_9"/>
    <w:rPr>
      <w:i w:val="1"/>
      <w:sz w:val="24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Указатель"/>
    <w:basedOn w:val="Style_2"/>
    <w:link w:val="Style_11_ch"/>
  </w:style>
  <w:style w:styleId="Style_11_ch" w:type="character">
    <w:name w:val="Указатель"/>
    <w:basedOn w:val="Style_2_ch"/>
    <w:link w:val="Style_11"/>
  </w:style>
  <w:style w:styleId="Style_12" w:type="paragraph">
    <w:name w:val="Заголовок"/>
    <w:basedOn w:val="Style_2"/>
    <w:next w:val="Style_13"/>
    <w:link w:val="Style_12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2_ch" w:type="character">
    <w:name w:val="Заголовок"/>
    <w:basedOn w:val="Style_2_ch"/>
    <w:link w:val="Style_12"/>
    <w:rPr>
      <w:rFonts w:ascii="Liberation Sans" w:hAnsi="Liberation Sans"/>
      <w:sz w:val="28"/>
    </w:rPr>
  </w:style>
  <w:style w:styleId="Style_14" w:type="paragraph">
    <w:name w:val="heading 5"/>
    <w:next w:val="Style_2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List"/>
    <w:basedOn w:val="Style_13"/>
    <w:link w:val="Style_15_ch"/>
  </w:style>
  <w:style w:styleId="Style_15_ch" w:type="character">
    <w:name w:val="List"/>
    <w:basedOn w:val="Style_13_ch"/>
    <w:link w:val="Style_15"/>
  </w:style>
  <w:style w:styleId="Style_16" w:type="paragraph">
    <w:name w:val="heading 1"/>
    <w:next w:val="Style_2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2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2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Содержимое таблицы"/>
    <w:basedOn w:val="Style_2"/>
    <w:link w:val="Style_22_ch"/>
  </w:style>
  <w:style w:styleId="Style_22_ch" w:type="character">
    <w:name w:val="Содержимое таблицы"/>
    <w:basedOn w:val="Style_2_ch"/>
    <w:link w:val="Style_22"/>
  </w:style>
  <w:style w:styleId="Style_23" w:type="paragraph">
    <w:name w:val="toc 8"/>
    <w:next w:val="Style_2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13" w:type="paragraph">
    <w:name w:val="Body Text"/>
    <w:basedOn w:val="Style_2"/>
    <w:link w:val="Style_13_ch"/>
    <w:pPr>
      <w:spacing w:after="140" w:before="0" w:line="288" w:lineRule="auto"/>
      <w:ind/>
    </w:pPr>
  </w:style>
  <w:style w:styleId="Style_13_ch" w:type="character">
    <w:name w:val="Body Text"/>
    <w:basedOn w:val="Style_2_ch"/>
    <w:link w:val="Style_13"/>
  </w:style>
  <w:style w:styleId="Style_24" w:type="paragraph">
    <w:name w:val="toc 5"/>
    <w:next w:val="Style_2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2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7" w:type="paragraph">
    <w:name w:val="Title"/>
    <w:next w:val="Style_2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2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2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2025-03-03T06:49:39Z</dcterms:modified>
</cp:coreProperties>
</file>